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7916" w14:textId="77777777" w:rsidR="00A91D34" w:rsidRPr="00DE3E3D" w:rsidRDefault="00A91D34" w:rsidP="00A91D34">
      <w:pPr>
        <w:rPr>
          <w:b/>
          <w:bCs/>
        </w:rPr>
      </w:pPr>
    </w:p>
    <w:p w14:paraId="1C1A78A0" w14:textId="4D1974EC" w:rsidR="00A91D34" w:rsidRPr="00DE3E3D" w:rsidRDefault="00A91D34" w:rsidP="00A91D34">
      <w:pPr>
        <w:rPr>
          <w:rFonts w:ascii="Times New Roman" w:hAnsi="Times New Roman" w:cs="Times New Roman"/>
          <w:b/>
          <w:bCs/>
        </w:rPr>
      </w:pPr>
      <w:r w:rsidRPr="00DE3E3D">
        <w:rPr>
          <w:rFonts w:ascii="Times New Roman" w:hAnsi="Times New Roman" w:cs="Times New Roman"/>
          <w:b/>
          <w:bCs/>
        </w:rPr>
        <w:t>GIMNAZIJA METKOVIĆ</w:t>
      </w:r>
    </w:p>
    <w:p w14:paraId="11C72BA4" w14:textId="20E1DC04" w:rsidR="00DE3E3D" w:rsidRPr="00DE3E3D" w:rsidRDefault="00A91D34" w:rsidP="00A91D34">
      <w:pPr>
        <w:rPr>
          <w:rFonts w:ascii="Times New Roman" w:hAnsi="Times New Roman" w:cs="Times New Roman"/>
          <w:b/>
          <w:bCs/>
        </w:rPr>
      </w:pPr>
      <w:r w:rsidRPr="00DE3E3D">
        <w:rPr>
          <w:rFonts w:ascii="Times New Roman" w:hAnsi="Times New Roman" w:cs="Times New Roman"/>
          <w:b/>
          <w:bCs/>
        </w:rPr>
        <w:t>KRALJA ZVONIMIRA 12</w:t>
      </w:r>
    </w:p>
    <w:p w14:paraId="64A76264" w14:textId="6EF6EBF6" w:rsidR="00A91D34" w:rsidRPr="00DE3E3D" w:rsidRDefault="00A91D34" w:rsidP="00A91D34">
      <w:pPr>
        <w:rPr>
          <w:rFonts w:ascii="Times New Roman" w:hAnsi="Times New Roman" w:cs="Times New Roman"/>
          <w:b/>
          <w:bCs/>
        </w:rPr>
      </w:pPr>
      <w:r w:rsidRPr="00DE3E3D">
        <w:rPr>
          <w:rFonts w:ascii="Times New Roman" w:hAnsi="Times New Roman" w:cs="Times New Roman"/>
          <w:b/>
          <w:bCs/>
        </w:rPr>
        <w:t>20350 METKOVIĆ</w:t>
      </w:r>
    </w:p>
    <w:p w14:paraId="26A6D98C" w14:textId="05FEB414" w:rsidR="00A91D34" w:rsidRPr="00DE3E3D" w:rsidRDefault="00A91D34" w:rsidP="00A91D34">
      <w:pPr>
        <w:rPr>
          <w:rFonts w:ascii="Times New Roman" w:hAnsi="Times New Roman" w:cs="Times New Roman"/>
          <w:b/>
          <w:bCs/>
        </w:rPr>
      </w:pPr>
      <w:r w:rsidRPr="00DE3E3D">
        <w:rPr>
          <w:rFonts w:ascii="Times New Roman" w:hAnsi="Times New Roman" w:cs="Times New Roman"/>
          <w:b/>
          <w:bCs/>
        </w:rPr>
        <w:t>OIB: 17892901700</w:t>
      </w:r>
    </w:p>
    <w:p w14:paraId="174F0A4E" w14:textId="77777777" w:rsidR="00A91D34" w:rsidRPr="00A91D34" w:rsidRDefault="00A91D34" w:rsidP="00A91D34">
      <w:pPr>
        <w:rPr>
          <w:rFonts w:ascii="Times New Roman" w:hAnsi="Times New Roman" w:cs="Times New Roman"/>
        </w:rPr>
      </w:pPr>
    </w:p>
    <w:p w14:paraId="0C28FAC2" w14:textId="77777777" w:rsidR="00A91D34" w:rsidRPr="00A91D34" w:rsidRDefault="00A91D34" w:rsidP="00A91D34">
      <w:pPr>
        <w:rPr>
          <w:rFonts w:ascii="Times New Roman" w:hAnsi="Times New Roman" w:cs="Times New Roman"/>
        </w:rPr>
      </w:pPr>
    </w:p>
    <w:p w14:paraId="09065FE9" w14:textId="77777777" w:rsidR="00A91D34" w:rsidRPr="00A91D34" w:rsidRDefault="00A91D34" w:rsidP="00A91D34">
      <w:pPr>
        <w:rPr>
          <w:rFonts w:ascii="Times New Roman" w:hAnsi="Times New Roman" w:cs="Times New Roman"/>
        </w:rPr>
      </w:pPr>
    </w:p>
    <w:p w14:paraId="3973C2BC" w14:textId="77777777" w:rsidR="00A91D34" w:rsidRPr="00A91D34" w:rsidRDefault="00A91D34" w:rsidP="00A91D34">
      <w:pPr>
        <w:jc w:val="center"/>
        <w:rPr>
          <w:rFonts w:ascii="Times New Roman" w:hAnsi="Times New Roman" w:cs="Times New Roman"/>
        </w:rPr>
      </w:pPr>
    </w:p>
    <w:p w14:paraId="35861A97" w14:textId="549A2B16" w:rsidR="00A91D34" w:rsidRPr="007E1421" w:rsidRDefault="00A91D34" w:rsidP="007E14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421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74B6E02E" w14:textId="77777777" w:rsidR="00A91D34" w:rsidRPr="007E1421" w:rsidRDefault="00A91D34" w:rsidP="007E14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421">
        <w:rPr>
          <w:rFonts w:ascii="Times New Roman" w:hAnsi="Times New Roman" w:cs="Times New Roman"/>
          <w:b/>
          <w:bCs/>
          <w:sz w:val="24"/>
          <w:szCs w:val="24"/>
        </w:rPr>
        <w:t>ostvarenja  prihoda i rashoda, primitaka i izdataka</w:t>
      </w:r>
    </w:p>
    <w:p w14:paraId="79641B8E" w14:textId="4AF1F462" w:rsidR="00DC0F4E" w:rsidRPr="007E1421" w:rsidRDefault="00A91D34" w:rsidP="007E14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421">
        <w:rPr>
          <w:rFonts w:ascii="Times New Roman" w:hAnsi="Times New Roman" w:cs="Times New Roman"/>
          <w:b/>
          <w:bCs/>
          <w:sz w:val="24"/>
          <w:szCs w:val="24"/>
        </w:rPr>
        <w:t>za razdoblje od 01. siječnja do 30.</w:t>
      </w:r>
      <w:r w:rsidR="007E1421" w:rsidRPr="007E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>lipanj 2022. godine</w:t>
      </w:r>
    </w:p>
    <w:p w14:paraId="51EF5533" w14:textId="65A46AD4" w:rsidR="00A91D34" w:rsidRPr="007E1421" w:rsidRDefault="00A91D34" w:rsidP="007E14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3708" w14:textId="63831CF3" w:rsidR="00A91D34" w:rsidRPr="007E1421" w:rsidRDefault="00A91D34" w:rsidP="007E14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A779C" w14:textId="39F2D681" w:rsidR="00A91D34" w:rsidRPr="007E1421" w:rsidRDefault="00A91D34" w:rsidP="007E142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1421">
        <w:rPr>
          <w:rFonts w:ascii="Times New Roman" w:hAnsi="Times New Roman" w:cs="Times New Roman"/>
          <w:sz w:val="24"/>
          <w:szCs w:val="24"/>
        </w:rPr>
        <w:t xml:space="preserve">U izvještajnom razdoblju od 01.01. do 30.06.2022. godine </w:t>
      </w:r>
      <w:r w:rsidR="00B52910" w:rsidRPr="007E1421">
        <w:rPr>
          <w:rFonts w:ascii="Times New Roman" w:hAnsi="Times New Roman" w:cs="Times New Roman"/>
          <w:sz w:val="24"/>
          <w:szCs w:val="24"/>
        </w:rPr>
        <w:t xml:space="preserve">Gimnazija Metković </w:t>
      </w:r>
      <w:r w:rsidRPr="007E1421">
        <w:rPr>
          <w:rFonts w:ascii="Times New Roman" w:hAnsi="Times New Roman" w:cs="Times New Roman"/>
          <w:sz w:val="24"/>
          <w:szCs w:val="24"/>
        </w:rPr>
        <w:t>ostvari</w:t>
      </w:r>
      <w:r w:rsidR="00B52910" w:rsidRPr="007E1421">
        <w:rPr>
          <w:rFonts w:ascii="Times New Roman" w:hAnsi="Times New Roman" w:cs="Times New Roman"/>
          <w:sz w:val="24"/>
          <w:szCs w:val="24"/>
        </w:rPr>
        <w:t>la</w:t>
      </w:r>
      <w:r w:rsidRPr="007E1421">
        <w:rPr>
          <w:rFonts w:ascii="Times New Roman" w:hAnsi="Times New Roman" w:cs="Times New Roman"/>
          <w:sz w:val="24"/>
          <w:szCs w:val="24"/>
        </w:rPr>
        <w:t xml:space="preserve">  je</w:t>
      </w:r>
      <w:r w:rsidR="00B52910" w:rsidRPr="007E1421">
        <w:rPr>
          <w:rFonts w:ascii="Times New Roman" w:hAnsi="Times New Roman" w:cs="Times New Roman"/>
          <w:sz w:val="24"/>
          <w:szCs w:val="24"/>
        </w:rPr>
        <w:t xml:space="preserve"> </w:t>
      </w:r>
      <w:r w:rsidRPr="007E1421">
        <w:rPr>
          <w:rFonts w:ascii="Times New Roman" w:hAnsi="Times New Roman" w:cs="Times New Roman"/>
          <w:sz w:val="24"/>
          <w:szCs w:val="24"/>
        </w:rPr>
        <w:t xml:space="preserve">prihode poslovanja u iznosu  </w:t>
      </w:r>
      <w:r w:rsidR="00B52910" w:rsidRPr="007E1421">
        <w:rPr>
          <w:rFonts w:ascii="Times New Roman" w:hAnsi="Times New Roman" w:cs="Times New Roman"/>
          <w:sz w:val="24"/>
          <w:szCs w:val="24"/>
        </w:rPr>
        <w:t xml:space="preserve">4.113.058,30 </w:t>
      </w:r>
      <w:r w:rsidRPr="007E1421">
        <w:rPr>
          <w:rFonts w:ascii="Times New Roman" w:hAnsi="Times New Roman" w:cs="Times New Roman"/>
          <w:sz w:val="24"/>
          <w:szCs w:val="24"/>
        </w:rPr>
        <w:t>kn.</w:t>
      </w:r>
      <w:r w:rsidR="00B52910" w:rsidRPr="007E1421">
        <w:rPr>
          <w:rFonts w:ascii="Times New Roman" w:hAnsi="Times New Roman" w:cs="Times New Roman"/>
          <w:sz w:val="24"/>
          <w:szCs w:val="24"/>
        </w:rPr>
        <w:t xml:space="preserve"> </w:t>
      </w:r>
      <w:r w:rsidRPr="007E1421">
        <w:rPr>
          <w:rFonts w:ascii="Times New Roman" w:hAnsi="Times New Roman" w:cs="Times New Roman"/>
          <w:sz w:val="24"/>
          <w:szCs w:val="24"/>
        </w:rPr>
        <w:t>Realizacija prihoda je u odnosu na isto razdoblje prethodne godine ve</w:t>
      </w:r>
      <w:r w:rsidR="00B52910" w:rsidRPr="007E1421">
        <w:rPr>
          <w:rFonts w:ascii="Times New Roman" w:hAnsi="Times New Roman" w:cs="Times New Roman"/>
          <w:sz w:val="24"/>
          <w:szCs w:val="24"/>
        </w:rPr>
        <w:t>ća.</w:t>
      </w:r>
    </w:p>
    <w:p w14:paraId="7F6F4392" w14:textId="5A74A4E2" w:rsidR="00B15616" w:rsidRPr="007E1421" w:rsidRDefault="00B52910" w:rsidP="007E1421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7E1421">
        <w:rPr>
          <w:rFonts w:ascii="Times New Roman" w:hAnsi="Times New Roman" w:cs="Times New Roman"/>
          <w:sz w:val="24"/>
          <w:szCs w:val="24"/>
        </w:rPr>
        <w:t xml:space="preserve">Najznačajniji izvor prihoda poslovanja čine doznačena novčana sredstva iz državnog proračuna - MZOS za financiranje plaća u iznosu od </w:t>
      </w:r>
      <w:r w:rsidR="00B15616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3.315.035,60 kn.</w:t>
      </w:r>
    </w:p>
    <w:p w14:paraId="278CB7F8" w14:textId="1A16C716" w:rsidR="00B15616" w:rsidRPr="007E1421" w:rsidRDefault="00B15616" w:rsidP="007E1421">
      <w:pPr>
        <w:pStyle w:val="ListParagraph"/>
        <w:spacing w:line="360" w:lineRule="auto"/>
        <w:ind w:left="0" w:firstLine="708"/>
        <w:jc w:val="both"/>
        <w:rPr>
          <w:color w:val="000000"/>
          <w:lang w:val="hr-HR"/>
        </w:rPr>
      </w:pPr>
      <w:r w:rsidRPr="007E1421">
        <w:rPr>
          <w:color w:val="000000"/>
          <w:lang w:val="hr-HR"/>
        </w:rPr>
        <w:t xml:space="preserve">Drugi po redu izvor prihoda poslovanja su </w:t>
      </w:r>
      <w:r w:rsidR="003B05A3" w:rsidRPr="007E1421">
        <w:rPr>
          <w:color w:val="000000"/>
          <w:lang w:val="hr-HR"/>
        </w:rPr>
        <w:t xml:space="preserve">sredstva od </w:t>
      </w:r>
      <w:r w:rsidR="002B4E46" w:rsidRPr="007E1421">
        <w:rPr>
          <w:color w:val="000000"/>
          <w:lang w:val="hr-HR"/>
        </w:rPr>
        <w:t>DNŽ za materijalne rashode u iznosu od 406.379,02 kn.</w:t>
      </w:r>
    </w:p>
    <w:p w14:paraId="6C669713" w14:textId="77777777" w:rsidR="00432DCC" w:rsidRDefault="00432DCC" w:rsidP="007E14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E77B7" w14:textId="0C246C97" w:rsidR="00B231B6" w:rsidRPr="007E1421" w:rsidRDefault="00953483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421">
        <w:rPr>
          <w:rFonts w:ascii="Times New Roman" w:hAnsi="Times New Roman" w:cs="Times New Roman"/>
          <w:color w:val="000000"/>
          <w:sz w:val="24"/>
          <w:szCs w:val="24"/>
        </w:rPr>
        <w:t xml:space="preserve">Uz navedeno Gimnazija Metković je ostvarila i prihode od Erasmus programa u iznosu od </w:t>
      </w:r>
      <w:r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35.787,48 kn kao i prihod od najma poslovnog prostora i aparata za kavu – u iznosu od 28.440,53 kn</w:t>
      </w:r>
      <w:r w:rsidR="00B231B6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prihoda za posebne namjene u iznosu od</w:t>
      </w:r>
      <w:r w:rsidR="00B231B6" w:rsidRPr="007E1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1B6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21.543,49</w:t>
      </w:r>
      <w:r w:rsidR="00DE3E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31B6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kn.</w:t>
      </w:r>
    </w:p>
    <w:p w14:paraId="10B86DEA" w14:textId="77777777" w:rsidR="00432DCC" w:rsidRDefault="00432DCC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BEE72D" w14:textId="77777777" w:rsidR="00432DCC" w:rsidRDefault="00432DCC" w:rsidP="00432D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F6956" w14:textId="19089D5B" w:rsidR="00517906" w:rsidRDefault="00B231B6" w:rsidP="00432D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poslovanja realizirani su u iznosu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4.545.014,87</w:t>
      </w:r>
      <w:r w:rsidR="00256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kn. Realizacija rashoda poslovanja je u odnosu na isto izvještajno razdoblje prethodne godine neznačajno veća </w:t>
      </w:r>
      <w:r w:rsidR="00DF39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F6C1216" w14:textId="77777777" w:rsidR="00517906" w:rsidRPr="007E1421" w:rsidRDefault="00517906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979779" w14:textId="405E5CBE" w:rsidR="004F4D33" w:rsidRPr="007E1421" w:rsidRDefault="00B231B6" w:rsidP="00F6150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Najznačajni udio u rashodima poslovanja</w:t>
      </w:r>
      <w:r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čine rashodi za zaposlene u iznosu</w:t>
      </w:r>
      <w:r w:rsidR="009F3D4F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3.511.928,59</w:t>
      </w:r>
      <w:r w:rsidR="004F4D33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kn. Odnosi se na plaće zaposlenika, jubilarne nagrade</w:t>
      </w:r>
      <w:r w:rsidR="00F6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ostale naknade.</w:t>
      </w:r>
      <w:r w:rsidR="004F4D33"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Značajno odstupanje je kod ostalih nespomenutih prihoda i financijskih rashoda zbog sudskih presuda koje je MZOS isplatilo.</w:t>
      </w:r>
      <w:r w:rsidR="00432DCC" w:rsidRPr="00432DCC">
        <w:t xml:space="preserve"> 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prvom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lugodištu 20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realizirani 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57,44</w:t>
      </w:r>
      <w:r w:rsidR="00432DCC" w:rsidRP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</w:t>
      </w:r>
      <w:r w:rsidR="00432D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odnosu na plan.</w:t>
      </w:r>
    </w:p>
    <w:p w14:paraId="3AC230AB" w14:textId="2F609EDF" w:rsidR="004338CA" w:rsidRPr="007E1421" w:rsidRDefault="004338CA" w:rsidP="007E142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14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materijalnih rashoda najveći udio čine rashodi za materijal i energiju u iznosu </w:t>
      </w:r>
      <w:r w:rsidRPr="007E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239.129,03</w:t>
      </w:r>
      <w:r w:rsidR="001B2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E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kn</w:t>
      </w:r>
      <w:r w:rsidR="00C300FE" w:rsidRPr="007E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kao i rashodi za usluge u iznosu od 84.029,83 kn.</w:t>
      </w:r>
      <w:r w:rsidR="00F6150D" w:rsidRPr="00F6150D">
        <w:t xml:space="preserve"> </w:t>
      </w:r>
      <w:r w:rsidR="00F6150D">
        <w:t xml:space="preserve"> </w:t>
      </w:r>
      <w:r w:rsidR="00F6150D" w:rsidRPr="00F6150D">
        <w:rPr>
          <w:rFonts w:ascii="Times New Roman" w:hAnsi="Times New Roman" w:cs="Times New Roman"/>
          <w:sz w:val="24"/>
          <w:szCs w:val="24"/>
        </w:rPr>
        <w:t>U prvom plugodištu 20</w:t>
      </w:r>
      <w:r w:rsidR="00F6150D" w:rsidRPr="00F6150D">
        <w:rPr>
          <w:rFonts w:ascii="Times New Roman" w:hAnsi="Times New Roman" w:cs="Times New Roman"/>
          <w:sz w:val="24"/>
          <w:szCs w:val="24"/>
        </w:rPr>
        <w:t>22</w:t>
      </w:r>
      <w:r w:rsidR="00F6150D" w:rsidRPr="00F6150D">
        <w:rPr>
          <w:rFonts w:ascii="Times New Roman" w:hAnsi="Times New Roman" w:cs="Times New Roman"/>
          <w:sz w:val="24"/>
          <w:szCs w:val="24"/>
        </w:rPr>
        <w:t xml:space="preserve">. godine realizirani su  </w:t>
      </w:r>
      <w:r w:rsidR="00F6150D">
        <w:rPr>
          <w:rFonts w:ascii="Times New Roman" w:hAnsi="Times New Roman" w:cs="Times New Roman"/>
          <w:sz w:val="24"/>
          <w:szCs w:val="24"/>
        </w:rPr>
        <w:t>74,94</w:t>
      </w:r>
      <w:r w:rsidR="00F6150D" w:rsidRPr="00F6150D">
        <w:rPr>
          <w:rFonts w:ascii="Times New Roman" w:hAnsi="Times New Roman" w:cs="Times New Roman"/>
          <w:sz w:val="24"/>
          <w:szCs w:val="24"/>
        </w:rPr>
        <w:t>% od plana</w:t>
      </w:r>
      <w:r w:rsidR="00F6150D">
        <w:rPr>
          <w:rFonts w:ascii="Times New Roman" w:hAnsi="Times New Roman" w:cs="Times New Roman"/>
          <w:sz w:val="24"/>
          <w:szCs w:val="24"/>
        </w:rPr>
        <w:t xml:space="preserve"> – decentralizirana sredstva.</w:t>
      </w:r>
    </w:p>
    <w:p w14:paraId="5AE40D1E" w14:textId="6E038B6C" w:rsidR="00BA48BC" w:rsidRPr="00BA48BC" w:rsidRDefault="00BA48BC" w:rsidP="00BA48B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Ostale usluge </w:t>
      </w:r>
      <w:r w:rsidRPr="00BA48BC">
        <w:rPr>
          <w:rFonts w:ascii="Times New Roman" w:hAnsi="Times New Roman" w:cs="Times New Roman"/>
          <w:color w:val="000000"/>
          <w:sz w:val="24"/>
          <w:szCs w:val="24"/>
        </w:rPr>
        <w:t xml:space="preserve">najvećim dijelom obuhvaćaju uslugu čišćenja i održavanja prostorija </w:t>
      </w:r>
      <w:r w:rsidR="00037288">
        <w:rPr>
          <w:rFonts w:ascii="Times New Roman" w:hAnsi="Times New Roman" w:cs="Times New Roman"/>
          <w:color w:val="000000"/>
          <w:sz w:val="24"/>
          <w:szCs w:val="24"/>
        </w:rPr>
        <w:t>Gimanzije Metković i sportske dvorane</w:t>
      </w:r>
      <w:r w:rsidRPr="00BA48BC">
        <w:rPr>
          <w:rFonts w:ascii="Times New Roman" w:hAnsi="Times New Roman" w:cs="Times New Roman"/>
          <w:color w:val="000000"/>
          <w:sz w:val="24"/>
          <w:szCs w:val="24"/>
        </w:rPr>
        <w:t xml:space="preserve">. Usluga čišćenja i održavanja prostorija je povećana </w:t>
      </w:r>
      <w:r w:rsidR="00037288">
        <w:rPr>
          <w:rFonts w:ascii="Times New Roman" w:hAnsi="Times New Roman" w:cs="Times New Roman"/>
          <w:color w:val="000000"/>
          <w:sz w:val="24"/>
          <w:szCs w:val="24"/>
        </w:rPr>
        <w:t>u odnosu na 2021.</w:t>
      </w:r>
      <w:r w:rsidRPr="00BA4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288">
        <w:rPr>
          <w:rFonts w:ascii="Times New Roman" w:hAnsi="Times New Roman" w:cs="Times New Roman"/>
          <w:color w:val="000000"/>
          <w:sz w:val="24"/>
          <w:szCs w:val="24"/>
        </w:rPr>
        <w:t>godinu</w:t>
      </w:r>
      <w:r w:rsidR="00F6150D">
        <w:rPr>
          <w:rFonts w:ascii="Times New Roman" w:hAnsi="Times New Roman" w:cs="Times New Roman"/>
          <w:color w:val="000000"/>
          <w:sz w:val="24"/>
          <w:szCs w:val="24"/>
        </w:rPr>
        <w:t xml:space="preserve">, te je velik dio vlastitih sredstava utrošen u </w:t>
      </w:r>
      <w:r w:rsidR="00256C06">
        <w:rPr>
          <w:rFonts w:ascii="Times New Roman" w:hAnsi="Times New Roman" w:cs="Times New Roman"/>
          <w:color w:val="000000"/>
          <w:sz w:val="24"/>
          <w:szCs w:val="24"/>
        </w:rPr>
        <w:t>usluge.</w:t>
      </w:r>
    </w:p>
    <w:p w14:paraId="7AA1F768" w14:textId="5D8F04BB" w:rsidR="004338CA" w:rsidRPr="00BA48BC" w:rsidRDefault="004338CA" w:rsidP="00BA48B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773BB5" w14:textId="5A12CF51" w:rsidR="00E14D7B" w:rsidRPr="00E14D7B" w:rsidRDefault="00037288" w:rsidP="00E14D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D7B">
        <w:rPr>
          <w:rFonts w:ascii="Times New Roman" w:hAnsi="Times New Roman" w:cs="Times New Roman"/>
          <w:color w:val="000000"/>
          <w:sz w:val="24"/>
          <w:szCs w:val="24"/>
        </w:rPr>
        <w:t xml:space="preserve">Gimnazija Metković je </w:t>
      </w:r>
      <w:r w:rsidRPr="00E14D7B">
        <w:rPr>
          <w:rFonts w:ascii="Times New Roman" w:hAnsi="Times New Roman" w:cs="Times New Roman"/>
          <w:b/>
          <w:color w:val="000000"/>
          <w:sz w:val="24"/>
          <w:szCs w:val="24"/>
        </w:rPr>
        <w:t>negativan rezultata poslovanja za prvo polugodište 2022. godine u iznosu 25.577,55 kn.</w:t>
      </w:r>
      <w:r w:rsidRPr="00E14D7B">
        <w:rPr>
          <w:rFonts w:ascii="Times New Roman" w:hAnsi="Times New Roman" w:cs="Times New Roman"/>
          <w:color w:val="000000"/>
          <w:sz w:val="24"/>
          <w:szCs w:val="24"/>
        </w:rPr>
        <w:t xml:space="preserve"> Budući da </w:t>
      </w:r>
      <w:r w:rsidRPr="00E1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preneseni </w:t>
      </w:r>
      <w:r w:rsidR="00E14D7B" w:rsidRPr="00E14D7B">
        <w:rPr>
          <w:rFonts w:ascii="Times New Roman" w:hAnsi="Times New Roman" w:cs="Times New Roman"/>
          <w:b/>
          <w:color w:val="000000"/>
          <w:sz w:val="24"/>
          <w:szCs w:val="24"/>
        </w:rPr>
        <w:t>višak</w:t>
      </w:r>
      <w:r w:rsidRPr="00E1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prihoda i primitaka iz prethodne/ih godina iznosi </w:t>
      </w:r>
      <w:r w:rsidR="00E14D7B" w:rsidRPr="00E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501.762,00</w:t>
      </w:r>
      <w:r w:rsidR="00E14D7B" w:rsidRPr="00E1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kn </w:t>
      </w:r>
      <w:r w:rsidRPr="00E14D7B">
        <w:rPr>
          <w:rFonts w:ascii="Times New Roman" w:hAnsi="Times New Roman" w:cs="Times New Roman"/>
          <w:color w:val="000000"/>
          <w:sz w:val="24"/>
          <w:szCs w:val="24"/>
        </w:rPr>
        <w:t>utvrđeni je</w:t>
      </w:r>
      <w:r w:rsidR="00E14D7B" w:rsidRPr="00E14D7B">
        <w:rPr>
          <w:rFonts w:ascii="Times New Roman" w:hAnsi="Times New Roman" w:cs="Times New Roman"/>
          <w:color w:val="000000"/>
          <w:sz w:val="24"/>
          <w:szCs w:val="24"/>
        </w:rPr>
        <w:t xml:space="preserve"> višak</w:t>
      </w:r>
      <w:r w:rsidRPr="00E1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prihoda i primitaka za pokriće u iznosu </w:t>
      </w:r>
      <w:r w:rsidR="00E14D7B" w:rsidRPr="00E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476.184,45</w:t>
      </w:r>
      <w:r w:rsidR="00E14D7B" w:rsidRPr="00E1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kn.</w:t>
      </w:r>
    </w:p>
    <w:p w14:paraId="1300EB5E" w14:textId="58E4B827" w:rsidR="00037288" w:rsidRPr="00E14D7B" w:rsidRDefault="00037288" w:rsidP="00E14D7B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</w:p>
    <w:p w14:paraId="213690E6" w14:textId="526C1CBF" w:rsidR="004F4D33" w:rsidRPr="007E1421" w:rsidRDefault="004F4D33" w:rsidP="00037288">
      <w:pPr>
        <w:spacing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6D6717DF" w14:textId="77777777" w:rsidR="00B231B6" w:rsidRPr="007E1421" w:rsidRDefault="00B231B6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0D152E" w14:textId="35F26339" w:rsidR="00B231B6" w:rsidRPr="007E1421" w:rsidRDefault="00B231B6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D54F8F" w14:textId="77777777" w:rsidR="00B231B6" w:rsidRPr="007E1421" w:rsidRDefault="00B231B6" w:rsidP="007E14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36CB34" w14:textId="6EC5F7D3" w:rsidR="00953483" w:rsidRPr="007E1421" w:rsidRDefault="00953483" w:rsidP="007E142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85EE3F5" w14:textId="269E8E71" w:rsidR="00953483" w:rsidRPr="007E1421" w:rsidRDefault="00953483" w:rsidP="007E1421">
      <w:pPr>
        <w:spacing w:line="360" w:lineRule="auto"/>
        <w:jc w:val="both"/>
        <w:rPr>
          <w:color w:val="000000"/>
          <w:sz w:val="24"/>
          <w:szCs w:val="24"/>
        </w:rPr>
      </w:pPr>
    </w:p>
    <w:p w14:paraId="361F960B" w14:textId="0CBF6C25" w:rsidR="00B52910" w:rsidRDefault="00B52910" w:rsidP="00B529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F2DCDA" w14:textId="47E646B2" w:rsidR="00B52910" w:rsidRPr="00A91D34" w:rsidRDefault="00B52910" w:rsidP="00B529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684E6" w14:textId="77777777" w:rsidR="00B15616" w:rsidRPr="00A91D34" w:rsidRDefault="00B156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5616" w:rsidRPr="00A9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34"/>
    <w:rsid w:val="00037288"/>
    <w:rsid w:val="000C3439"/>
    <w:rsid w:val="001B25DE"/>
    <w:rsid w:val="00256C06"/>
    <w:rsid w:val="002B4E46"/>
    <w:rsid w:val="003B05A3"/>
    <w:rsid w:val="00432DCC"/>
    <w:rsid w:val="004338CA"/>
    <w:rsid w:val="004B43BE"/>
    <w:rsid w:val="004F4D33"/>
    <w:rsid w:val="00517906"/>
    <w:rsid w:val="007E1421"/>
    <w:rsid w:val="00953483"/>
    <w:rsid w:val="009E1CBC"/>
    <w:rsid w:val="009F3D4F"/>
    <w:rsid w:val="00A91D34"/>
    <w:rsid w:val="00B15616"/>
    <w:rsid w:val="00B231B6"/>
    <w:rsid w:val="00B52910"/>
    <w:rsid w:val="00BA2091"/>
    <w:rsid w:val="00BA48BC"/>
    <w:rsid w:val="00C24213"/>
    <w:rsid w:val="00C300FE"/>
    <w:rsid w:val="00D02994"/>
    <w:rsid w:val="00DC0F4E"/>
    <w:rsid w:val="00DE3E3D"/>
    <w:rsid w:val="00DF396C"/>
    <w:rsid w:val="00E14D7B"/>
    <w:rsid w:val="00F54B13"/>
    <w:rsid w:val="00F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5FA"/>
  <w15:chartTrackingRefBased/>
  <w15:docId w15:val="{8AD30399-4EC1-40CE-B103-72E04EB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KarloLuca</dc:creator>
  <cp:keywords/>
  <dc:description/>
  <cp:lastModifiedBy>KarloLuca</cp:lastModifiedBy>
  <cp:revision>2</cp:revision>
  <dcterms:created xsi:type="dcterms:W3CDTF">2022-08-31T12:13:00Z</dcterms:created>
  <dcterms:modified xsi:type="dcterms:W3CDTF">2022-08-31T12:13:00Z</dcterms:modified>
</cp:coreProperties>
</file>